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5092DE" w14:textId="77777777" w:rsidR="00FE067E" w:rsidRPr="008C28AA" w:rsidRDefault="00CD36CF" w:rsidP="00CC1F3B">
      <w:pPr>
        <w:pStyle w:val="TitlePageOrigin"/>
        <w:rPr>
          <w:color w:val="auto"/>
        </w:rPr>
      </w:pPr>
      <w:r w:rsidRPr="008C28AA">
        <w:rPr>
          <w:color w:val="auto"/>
        </w:rPr>
        <w:t>WEST virginia legislature</w:t>
      </w:r>
    </w:p>
    <w:p w14:paraId="0A1EFBFC" w14:textId="7451B737" w:rsidR="00CD36CF" w:rsidRPr="008C28AA" w:rsidRDefault="00CD36CF" w:rsidP="00CC1F3B">
      <w:pPr>
        <w:pStyle w:val="TitlePageSession"/>
        <w:rPr>
          <w:color w:val="auto"/>
        </w:rPr>
      </w:pPr>
      <w:r w:rsidRPr="008C28AA">
        <w:rPr>
          <w:color w:val="auto"/>
        </w:rPr>
        <w:t>20</w:t>
      </w:r>
      <w:r w:rsidR="007F29DD" w:rsidRPr="008C28AA">
        <w:rPr>
          <w:color w:val="auto"/>
        </w:rPr>
        <w:t>2</w:t>
      </w:r>
      <w:r w:rsidR="000D660F" w:rsidRPr="008C28AA">
        <w:rPr>
          <w:color w:val="auto"/>
        </w:rPr>
        <w:t>4</w:t>
      </w:r>
      <w:r w:rsidRPr="008C28AA">
        <w:rPr>
          <w:color w:val="auto"/>
        </w:rPr>
        <w:t xml:space="preserve"> regular session</w:t>
      </w:r>
    </w:p>
    <w:p w14:paraId="61B5A1E6" w14:textId="77777777" w:rsidR="00CD36CF" w:rsidRPr="008C28AA" w:rsidRDefault="00EA5B21" w:rsidP="00CC1F3B">
      <w:pPr>
        <w:pStyle w:val="TitlePageBillPrefix"/>
        <w:rPr>
          <w:color w:val="auto"/>
        </w:rPr>
      </w:pPr>
      <w:sdt>
        <w:sdtPr>
          <w:rPr>
            <w:color w:val="auto"/>
          </w:rPr>
          <w:tag w:val="IntroDate"/>
          <w:id w:val="-1236936958"/>
          <w:placeholder>
            <w:docPart w:val="B3F10A153174432BB8B68A00C9C66AF0"/>
          </w:placeholder>
          <w:text/>
        </w:sdtPr>
        <w:sdtEndPr/>
        <w:sdtContent>
          <w:r w:rsidR="00AE48A0" w:rsidRPr="008C28AA">
            <w:rPr>
              <w:color w:val="auto"/>
            </w:rPr>
            <w:t>Introduced</w:t>
          </w:r>
        </w:sdtContent>
      </w:sdt>
    </w:p>
    <w:p w14:paraId="1010ECF8" w14:textId="109827A4" w:rsidR="00CD36CF" w:rsidRPr="008C28AA" w:rsidRDefault="00EA5B21" w:rsidP="00CC1F3B">
      <w:pPr>
        <w:pStyle w:val="BillNumber"/>
        <w:rPr>
          <w:color w:val="auto"/>
        </w:rPr>
      </w:pPr>
      <w:sdt>
        <w:sdtPr>
          <w:rPr>
            <w:color w:val="auto"/>
          </w:rPr>
          <w:tag w:val="Chamber"/>
          <w:id w:val="893011969"/>
          <w:lock w:val="sdtLocked"/>
          <w:placeholder>
            <w:docPart w:val="EE39A07324294FF18D4A008236B173D6"/>
          </w:placeholder>
          <w:dropDownList>
            <w:listItem w:displayText="House" w:value="House"/>
            <w:listItem w:displayText="Senate" w:value="Senate"/>
          </w:dropDownList>
        </w:sdtPr>
        <w:sdtEndPr/>
        <w:sdtContent>
          <w:r w:rsidR="001123B1" w:rsidRPr="008C28AA">
            <w:rPr>
              <w:color w:val="auto"/>
            </w:rPr>
            <w:t>House</w:t>
          </w:r>
        </w:sdtContent>
      </w:sdt>
      <w:r w:rsidR="00303684" w:rsidRPr="008C28AA">
        <w:rPr>
          <w:color w:val="auto"/>
        </w:rPr>
        <w:t xml:space="preserve"> </w:t>
      </w:r>
      <w:r w:rsidR="00CD36CF" w:rsidRPr="008C28AA">
        <w:rPr>
          <w:color w:val="auto"/>
        </w:rPr>
        <w:t xml:space="preserve">Bill </w:t>
      </w:r>
      <w:sdt>
        <w:sdtPr>
          <w:rPr>
            <w:color w:val="auto"/>
          </w:rPr>
          <w:tag w:val="BNum"/>
          <w:id w:val="1645317809"/>
          <w:lock w:val="sdtLocked"/>
          <w:placeholder>
            <w:docPart w:val="8D1FAA2F929E43D9BA473873C1261297"/>
          </w:placeholder>
          <w:text/>
        </w:sdtPr>
        <w:sdtEndPr/>
        <w:sdtContent>
          <w:r>
            <w:rPr>
              <w:color w:val="auto"/>
            </w:rPr>
            <w:t>4948</w:t>
          </w:r>
        </w:sdtContent>
      </w:sdt>
    </w:p>
    <w:p w14:paraId="745F9598" w14:textId="07E3F814" w:rsidR="00CD36CF" w:rsidRPr="008C28AA" w:rsidRDefault="00CD36CF" w:rsidP="00CC1F3B">
      <w:pPr>
        <w:pStyle w:val="Sponsors"/>
        <w:rPr>
          <w:color w:val="auto"/>
        </w:rPr>
      </w:pPr>
      <w:r w:rsidRPr="008C28AA">
        <w:rPr>
          <w:color w:val="auto"/>
        </w:rPr>
        <w:t xml:space="preserve">By </w:t>
      </w:r>
      <w:sdt>
        <w:sdtPr>
          <w:rPr>
            <w:color w:val="auto"/>
          </w:rPr>
          <w:tag w:val="Sponsors"/>
          <w:id w:val="1589585889"/>
          <w:placeholder>
            <w:docPart w:val="CBAD35B05AB8496199141391C7AFB1D4"/>
          </w:placeholder>
          <w:text w:multiLine="1"/>
        </w:sdtPr>
        <w:sdtEndPr/>
        <w:sdtContent>
          <w:r w:rsidR="001123B1" w:rsidRPr="008C28AA">
            <w:rPr>
              <w:color w:val="auto"/>
            </w:rPr>
            <w:t>Delegate</w:t>
          </w:r>
          <w:r w:rsidR="0027021C" w:rsidRPr="008C28AA">
            <w:rPr>
              <w:color w:val="auto"/>
            </w:rPr>
            <w:t xml:space="preserve"> </w:t>
          </w:r>
          <w:r w:rsidR="00D50EF9" w:rsidRPr="008C28AA">
            <w:rPr>
              <w:color w:val="auto"/>
            </w:rPr>
            <w:t>E. Pritt</w:t>
          </w:r>
        </w:sdtContent>
      </w:sdt>
    </w:p>
    <w:p w14:paraId="11FAEE91" w14:textId="749EFDAE" w:rsidR="00E831B3" w:rsidRPr="008C28AA" w:rsidRDefault="00CD36CF" w:rsidP="00CC1F3B">
      <w:pPr>
        <w:pStyle w:val="References"/>
        <w:rPr>
          <w:color w:val="auto"/>
        </w:rPr>
      </w:pPr>
      <w:r w:rsidRPr="008C28AA">
        <w:rPr>
          <w:color w:val="auto"/>
        </w:rPr>
        <w:t>[</w:t>
      </w:r>
      <w:sdt>
        <w:sdtPr>
          <w:rPr>
            <w:color w:val="auto"/>
          </w:rPr>
          <w:tag w:val="References"/>
          <w:id w:val="-1043047873"/>
          <w:placeholder>
            <w:docPart w:val="291E1B02862D4B648FC890386C6E0F39"/>
          </w:placeholder>
          <w:text w:multiLine="1"/>
        </w:sdtPr>
        <w:sdtEndPr/>
        <w:sdtContent>
          <w:r w:rsidR="00EA5B21">
            <w:rPr>
              <w:color w:val="auto"/>
            </w:rPr>
            <w:t>Introduced January 19, 2024; Referred to the Committee on Education</w:t>
          </w:r>
        </w:sdtContent>
      </w:sdt>
      <w:r w:rsidRPr="008C28AA">
        <w:rPr>
          <w:color w:val="auto"/>
        </w:rPr>
        <w:t>]</w:t>
      </w:r>
    </w:p>
    <w:p w14:paraId="4E6E5AC2" w14:textId="10E7FBD8" w:rsidR="00125687" w:rsidRPr="008C28AA" w:rsidRDefault="0000526A" w:rsidP="00125687">
      <w:pPr>
        <w:pStyle w:val="TitleSection"/>
        <w:rPr>
          <w:color w:val="auto"/>
        </w:rPr>
      </w:pPr>
      <w:r w:rsidRPr="008C28AA">
        <w:rPr>
          <w:color w:val="auto"/>
        </w:rPr>
        <w:lastRenderedPageBreak/>
        <w:t>A BILL</w:t>
      </w:r>
      <w:r w:rsidR="00125687" w:rsidRPr="008C28AA">
        <w:rPr>
          <w:color w:val="auto"/>
        </w:rPr>
        <w:t xml:space="preserve"> to </w:t>
      </w:r>
      <w:r w:rsidR="00205BB6" w:rsidRPr="008C28AA">
        <w:rPr>
          <w:color w:val="auto"/>
        </w:rPr>
        <w:t xml:space="preserve">amend </w:t>
      </w:r>
      <w:r w:rsidR="00F5462E" w:rsidRPr="008C28AA">
        <w:rPr>
          <w:color w:val="auto"/>
        </w:rPr>
        <w:t xml:space="preserve">and reenact </w:t>
      </w:r>
      <w:r w:rsidR="00F5462E" w:rsidRPr="008C28AA">
        <w:rPr>
          <w:rFonts w:cs="Arial"/>
          <w:color w:val="auto"/>
        </w:rPr>
        <w:t>§</w:t>
      </w:r>
      <w:r w:rsidR="00D15B7B" w:rsidRPr="008C28AA">
        <w:rPr>
          <w:color w:val="auto"/>
        </w:rPr>
        <w:t xml:space="preserve">18A-3-3a of </w:t>
      </w:r>
      <w:r w:rsidR="00AB5A2B" w:rsidRPr="008C28AA">
        <w:rPr>
          <w:color w:val="auto"/>
        </w:rPr>
        <w:t>the Code of West Virginia, 1931, as amended, all relating to</w:t>
      </w:r>
      <w:r w:rsidR="00D50EF9" w:rsidRPr="008C28AA">
        <w:rPr>
          <w:color w:val="auto"/>
        </w:rPr>
        <w:t xml:space="preserve"> </w:t>
      </w:r>
      <w:r w:rsidR="00F5462E" w:rsidRPr="008C28AA">
        <w:rPr>
          <w:color w:val="auto"/>
        </w:rPr>
        <w:t xml:space="preserve">removing all fees associated with teacher licensure, certification, and </w:t>
      </w:r>
      <w:r w:rsidR="00FF2FFF">
        <w:rPr>
          <w:color w:val="auto"/>
        </w:rPr>
        <w:t xml:space="preserve">registering the </w:t>
      </w:r>
      <w:r w:rsidR="00F5462E" w:rsidRPr="008C28AA">
        <w:rPr>
          <w:color w:val="auto"/>
        </w:rPr>
        <w:t>completion of continuing education credit hours.</w:t>
      </w:r>
    </w:p>
    <w:p w14:paraId="191C65A1" w14:textId="77777777" w:rsidR="00303684" w:rsidRPr="008C28AA" w:rsidRDefault="00C26FCE" w:rsidP="00CC1F3B">
      <w:pPr>
        <w:pStyle w:val="EnactingClause"/>
        <w:rPr>
          <w:color w:val="auto"/>
        </w:rPr>
      </w:pPr>
      <w:r w:rsidRPr="008C28AA">
        <w:rPr>
          <w:color w:val="auto"/>
        </w:rPr>
        <w:t>B</w:t>
      </w:r>
      <w:r w:rsidR="00303684" w:rsidRPr="008C28AA">
        <w:rPr>
          <w:color w:val="auto"/>
        </w:rPr>
        <w:t>e it enacted by the Legislature of West Virginia:</w:t>
      </w:r>
    </w:p>
    <w:p w14:paraId="5B641676" w14:textId="77777777" w:rsidR="00137395" w:rsidRPr="008C28AA" w:rsidRDefault="00137395" w:rsidP="000D754A">
      <w:pPr>
        <w:suppressLineNumbers/>
        <w:rPr>
          <w:rFonts w:cs="Arial"/>
          <w:color w:val="auto"/>
        </w:rPr>
        <w:sectPr w:rsidR="00137395" w:rsidRPr="008C28AA" w:rsidSect="0049379A">
          <w:headerReference w:type="default" r:id="rId8"/>
          <w:footerReference w:type="default" r:id="rId9"/>
          <w:type w:val="continuous"/>
          <w:pgSz w:w="12240" w:h="15840" w:code="1"/>
          <w:pgMar w:top="1440" w:right="1440" w:bottom="1440" w:left="1440" w:header="720" w:footer="720" w:gutter="0"/>
          <w:lnNumType w:countBy="1" w:restart="continuous"/>
          <w:pgNumType w:start="0"/>
          <w:cols w:space="720"/>
          <w:titlePg/>
          <w:docGrid w:linePitch="360"/>
        </w:sectPr>
      </w:pPr>
    </w:p>
    <w:p w14:paraId="22545E28" w14:textId="2D75E9C7" w:rsidR="008C4E6E" w:rsidRPr="008C28AA" w:rsidRDefault="008C4E6E" w:rsidP="008C4E6E">
      <w:pPr>
        <w:suppressLineNumbers/>
        <w:ind w:left="720" w:hanging="720"/>
        <w:jc w:val="both"/>
        <w:outlineLvl w:val="1"/>
        <w:rPr>
          <w:rFonts w:cs="Arial"/>
          <w:b/>
          <w:color w:val="auto"/>
          <w:sz w:val="24"/>
        </w:rPr>
      </w:pPr>
      <w:r w:rsidRPr="008C28AA">
        <w:rPr>
          <w:rFonts w:cs="Arial"/>
          <w:b/>
          <w:color w:val="auto"/>
          <w:sz w:val="24"/>
        </w:rPr>
        <w:t xml:space="preserve">ARTICLE </w:t>
      </w:r>
      <w:r w:rsidR="00621E96" w:rsidRPr="008C28AA">
        <w:rPr>
          <w:rFonts w:cs="Arial"/>
          <w:b/>
          <w:color w:val="auto"/>
          <w:sz w:val="24"/>
        </w:rPr>
        <w:t>3. SCHOOL PERSONNEL.</w:t>
      </w:r>
    </w:p>
    <w:p w14:paraId="78928014" w14:textId="77777777" w:rsidR="00D50EF9" w:rsidRPr="008C28AA" w:rsidRDefault="00D50EF9" w:rsidP="00FC6EDA">
      <w:pPr>
        <w:suppressLineNumbers/>
        <w:ind w:left="720" w:hanging="720"/>
        <w:jc w:val="both"/>
        <w:outlineLvl w:val="3"/>
        <w:rPr>
          <w:rFonts w:cs="Arial"/>
          <w:b/>
          <w:color w:val="auto"/>
          <w:shd w:val="clear" w:color="auto" w:fill="FFFFFF"/>
        </w:rPr>
        <w:sectPr w:rsidR="00D50EF9" w:rsidRPr="008C28AA" w:rsidSect="00D50EF9">
          <w:footerReference w:type="default" r:id="rId10"/>
          <w:type w:val="continuous"/>
          <w:pgSz w:w="12240" w:h="15840" w:code="1"/>
          <w:pgMar w:top="1440" w:right="1440" w:bottom="1440" w:left="1440" w:header="720" w:footer="720" w:gutter="0"/>
          <w:lnNumType w:countBy="1" w:restart="newSection"/>
          <w:cols w:space="720"/>
          <w:titlePg/>
          <w:docGrid w:linePitch="360"/>
        </w:sectPr>
      </w:pPr>
    </w:p>
    <w:p w14:paraId="3FADBAA2" w14:textId="1FE92573" w:rsidR="00D50EF9" w:rsidRPr="008C28AA" w:rsidRDefault="00D50EF9" w:rsidP="001055C0">
      <w:pPr>
        <w:suppressLineNumbers/>
        <w:ind w:left="720" w:hanging="720"/>
        <w:jc w:val="both"/>
        <w:outlineLvl w:val="3"/>
        <w:rPr>
          <w:rFonts w:cs="Arial"/>
          <w:b/>
          <w:color w:val="auto"/>
        </w:rPr>
      </w:pPr>
      <w:r w:rsidRPr="008C28AA">
        <w:rPr>
          <w:rFonts w:cs="Arial"/>
          <w:b/>
          <w:color w:val="auto"/>
        </w:rPr>
        <w:t>§18A-3-3a. Payment of tuition, registration and other fees for teachers; maximum payment per teacher</w:t>
      </w:r>
      <w:r w:rsidR="00206E5A" w:rsidRPr="008C28AA">
        <w:rPr>
          <w:rFonts w:cs="Arial"/>
          <w:b/>
          <w:color w:val="auto"/>
        </w:rPr>
        <w:t xml:space="preserve">; </w:t>
      </w:r>
      <w:r w:rsidR="00206E5A" w:rsidRPr="008C28AA">
        <w:rPr>
          <w:rFonts w:cs="Arial"/>
          <w:b/>
          <w:color w:val="auto"/>
          <w:u w:val="single"/>
        </w:rPr>
        <w:t>removal of all fees for teacher licensure, certification, and continuing education</w:t>
      </w:r>
      <w:r w:rsidRPr="008C28AA">
        <w:rPr>
          <w:rFonts w:cs="Arial"/>
          <w:b/>
          <w:color w:val="auto"/>
          <w:u w:val="single"/>
        </w:rPr>
        <w:t>.</w:t>
      </w:r>
    </w:p>
    <w:p w14:paraId="06DDBB63" w14:textId="77777777" w:rsidR="00D50EF9" w:rsidRPr="008C28AA" w:rsidRDefault="00D50EF9" w:rsidP="001055C0">
      <w:pPr>
        <w:ind w:firstLine="750"/>
        <w:jc w:val="both"/>
        <w:outlineLvl w:val="4"/>
        <w:rPr>
          <w:rFonts w:cs="Arial"/>
          <w:color w:val="auto"/>
        </w:rPr>
      </w:pPr>
      <w:r w:rsidRPr="008C28AA">
        <w:rPr>
          <w:rFonts w:cs="Arial"/>
          <w:color w:val="auto"/>
        </w:rPr>
        <w:t>(a) The West Virginia Department of Education shall promulgate rules to administer the reimbursement of tuition, registration and other required fees for coursework completed by teachers in accordance with the provisions of this section. The rules shall provide for reimbursement for courses completed toward both certification renewal and additional endorsement in a shortage area.</w:t>
      </w:r>
    </w:p>
    <w:p w14:paraId="036A72FA" w14:textId="77777777" w:rsidR="00D50EF9" w:rsidRPr="008C28AA" w:rsidRDefault="00D50EF9" w:rsidP="001055C0">
      <w:pPr>
        <w:ind w:firstLine="750"/>
        <w:jc w:val="both"/>
        <w:rPr>
          <w:rFonts w:cs="Arial"/>
          <w:color w:val="auto"/>
        </w:rPr>
      </w:pPr>
      <w:r w:rsidRPr="008C28AA">
        <w:rPr>
          <w:rFonts w:cs="Arial"/>
          <w:color w:val="auto"/>
        </w:rPr>
        <w:t>(b) As used in this section, the following words and phrases have the meanings ascribed to them:</w:t>
      </w:r>
    </w:p>
    <w:p w14:paraId="25C9822A" w14:textId="77777777" w:rsidR="00D50EF9" w:rsidRPr="008C28AA" w:rsidRDefault="00D50EF9" w:rsidP="001055C0">
      <w:pPr>
        <w:ind w:firstLine="750"/>
        <w:jc w:val="both"/>
        <w:rPr>
          <w:rFonts w:cs="Arial"/>
          <w:color w:val="auto"/>
        </w:rPr>
      </w:pPr>
      <w:r w:rsidRPr="008C28AA">
        <w:rPr>
          <w:rFonts w:cs="Arial"/>
          <w:color w:val="auto"/>
        </w:rPr>
        <w:t>(1) "Teacher" has the meaning provided in section one, article one, chapter eighteen of this code.</w:t>
      </w:r>
    </w:p>
    <w:p w14:paraId="3E935894" w14:textId="77777777" w:rsidR="00D50EF9" w:rsidRPr="008C28AA" w:rsidRDefault="00D50EF9" w:rsidP="001055C0">
      <w:pPr>
        <w:ind w:firstLine="750"/>
        <w:jc w:val="both"/>
        <w:rPr>
          <w:rFonts w:cs="Arial"/>
          <w:color w:val="auto"/>
        </w:rPr>
      </w:pPr>
      <w:r w:rsidRPr="008C28AA">
        <w:rPr>
          <w:rFonts w:cs="Arial"/>
          <w:color w:val="auto"/>
        </w:rPr>
        <w:t>(2) "Shortage area" shall be defined by state board policy to indicate the subject areas for which an insufficient number of teachers are available.</w:t>
      </w:r>
    </w:p>
    <w:p w14:paraId="35B9FF02" w14:textId="77777777" w:rsidR="00D50EF9" w:rsidRPr="008C28AA" w:rsidRDefault="00D50EF9" w:rsidP="001055C0">
      <w:pPr>
        <w:ind w:firstLine="750"/>
        <w:jc w:val="both"/>
        <w:rPr>
          <w:rFonts w:cs="Arial"/>
          <w:color w:val="auto"/>
        </w:rPr>
      </w:pPr>
      <w:r w:rsidRPr="008C28AA">
        <w:rPr>
          <w:rFonts w:cs="Arial"/>
          <w:color w:val="auto"/>
        </w:rPr>
        <w:t>(3) "Certification" and "certificate" mean a valid West Virginia:</w:t>
      </w:r>
    </w:p>
    <w:p w14:paraId="3B78B004" w14:textId="77777777" w:rsidR="00D50EF9" w:rsidRPr="008C28AA" w:rsidRDefault="00D50EF9" w:rsidP="001055C0">
      <w:pPr>
        <w:ind w:firstLine="750"/>
        <w:jc w:val="both"/>
        <w:rPr>
          <w:rFonts w:cs="Arial"/>
          <w:color w:val="auto"/>
        </w:rPr>
      </w:pPr>
      <w:r w:rsidRPr="008C28AA">
        <w:rPr>
          <w:rFonts w:cs="Arial"/>
          <w:color w:val="auto"/>
        </w:rPr>
        <w:t>(A) Professional teaching, service or administrative certificate, or its equivalent; or</w:t>
      </w:r>
    </w:p>
    <w:p w14:paraId="20055D73" w14:textId="77777777" w:rsidR="00D50EF9" w:rsidRPr="008C28AA" w:rsidRDefault="00D50EF9" w:rsidP="001055C0">
      <w:pPr>
        <w:ind w:firstLine="750"/>
        <w:jc w:val="both"/>
        <w:rPr>
          <w:rFonts w:cs="Arial"/>
          <w:color w:val="auto"/>
        </w:rPr>
      </w:pPr>
      <w:r w:rsidRPr="008C28AA">
        <w:rPr>
          <w:rFonts w:cs="Arial"/>
          <w:color w:val="auto"/>
        </w:rPr>
        <w:t>(B) Provisional professional teaching, service or administrative certificate, or its equivalent.</w:t>
      </w:r>
    </w:p>
    <w:p w14:paraId="08DED002" w14:textId="77777777" w:rsidR="00D50EF9" w:rsidRPr="008C28AA" w:rsidRDefault="00D50EF9" w:rsidP="001055C0">
      <w:pPr>
        <w:ind w:firstLine="750"/>
        <w:jc w:val="both"/>
        <w:rPr>
          <w:rFonts w:cs="Arial"/>
          <w:color w:val="auto"/>
        </w:rPr>
      </w:pPr>
      <w:r w:rsidRPr="008C28AA">
        <w:rPr>
          <w:rFonts w:cs="Arial"/>
          <w:color w:val="auto"/>
        </w:rPr>
        <w:t>(4) "Requirements for certification renewal" are those requirements of the state Department of Education as provided in section three of this article.</w:t>
      </w:r>
    </w:p>
    <w:p w14:paraId="66DE9E49" w14:textId="77777777" w:rsidR="00D50EF9" w:rsidRPr="008C28AA" w:rsidRDefault="00D50EF9" w:rsidP="001055C0">
      <w:pPr>
        <w:ind w:firstLine="750"/>
        <w:jc w:val="both"/>
        <w:rPr>
          <w:rFonts w:cs="Arial"/>
          <w:color w:val="auto"/>
        </w:rPr>
      </w:pPr>
      <w:r w:rsidRPr="008C28AA">
        <w:rPr>
          <w:rFonts w:cs="Arial"/>
          <w:color w:val="auto"/>
        </w:rPr>
        <w:t>(5) "Requirements for additional endorsement" are those requirements of the state Department of Education as provided in section three of this article.</w:t>
      </w:r>
    </w:p>
    <w:p w14:paraId="056B5441" w14:textId="77777777" w:rsidR="00D50EF9" w:rsidRPr="008C28AA" w:rsidRDefault="00D50EF9" w:rsidP="001055C0">
      <w:pPr>
        <w:ind w:firstLine="750"/>
        <w:jc w:val="both"/>
        <w:rPr>
          <w:rFonts w:cs="Arial"/>
          <w:color w:val="auto"/>
        </w:rPr>
      </w:pPr>
      <w:r w:rsidRPr="008C28AA">
        <w:rPr>
          <w:rFonts w:cs="Arial"/>
          <w:color w:val="auto"/>
        </w:rPr>
        <w:t>(6) "State institution of higher education" has the meaning provided in section two, article one, chapter eighteen-b of this code.</w:t>
      </w:r>
    </w:p>
    <w:p w14:paraId="018BED27" w14:textId="77777777" w:rsidR="00D50EF9" w:rsidRPr="008C28AA" w:rsidRDefault="00D50EF9" w:rsidP="001055C0">
      <w:pPr>
        <w:ind w:firstLine="750"/>
        <w:jc w:val="both"/>
        <w:rPr>
          <w:rFonts w:cs="Arial"/>
          <w:color w:val="auto"/>
        </w:rPr>
      </w:pPr>
      <w:r w:rsidRPr="008C28AA">
        <w:rPr>
          <w:rFonts w:cs="Arial"/>
          <w:color w:val="auto"/>
        </w:rPr>
        <w:t>(c) To the extent of funds appropriated for the purposes specified in this section, payment shall be made to any teacher who:</w:t>
      </w:r>
    </w:p>
    <w:p w14:paraId="701592BC" w14:textId="77777777" w:rsidR="00D50EF9" w:rsidRPr="008C28AA" w:rsidRDefault="00D50EF9" w:rsidP="001055C0">
      <w:pPr>
        <w:ind w:firstLine="750"/>
        <w:jc w:val="both"/>
        <w:rPr>
          <w:rFonts w:cs="Arial"/>
          <w:color w:val="auto"/>
        </w:rPr>
      </w:pPr>
      <w:r w:rsidRPr="008C28AA">
        <w:rPr>
          <w:rFonts w:cs="Arial"/>
          <w:color w:val="auto"/>
        </w:rPr>
        <w:t>(1) Holds either a valid West Virginia:</w:t>
      </w:r>
    </w:p>
    <w:p w14:paraId="06AB1E87" w14:textId="77777777" w:rsidR="00D50EF9" w:rsidRPr="008C28AA" w:rsidRDefault="00D50EF9" w:rsidP="001055C0">
      <w:pPr>
        <w:ind w:firstLine="750"/>
        <w:jc w:val="both"/>
        <w:rPr>
          <w:rFonts w:cs="Arial"/>
          <w:color w:val="auto"/>
        </w:rPr>
      </w:pPr>
      <w:r w:rsidRPr="008C28AA">
        <w:rPr>
          <w:rFonts w:cs="Arial"/>
          <w:color w:val="auto"/>
        </w:rPr>
        <w:t>(A) Certificate; or</w:t>
      </w:r>
    </w:p>
    <w:p w14:paraId="6DBED32B" w14:textId="77777777" w:rsidR="00D50EF9" w:rsidRPr="008C28AA" w:rsidRDefault="00D50EF9" w:rsidP="001055C0">
      <w:pPr>
        <w:ind w:firstLine="750"/>
        <w:jc w:val="both"/>
        <w:rPr>
          <w:rFonts w:cs="Arial"/>
          <w:color w:val="auto"/>
        </w:rPr>
      </w:pPr>
      <w:r w:rsidRPr="008C28AA">
        <w:rPr>
          <w:rFonts w:cs="Arial"/>
          <w:color w:val="auto"/>
        </w:rPr>
        <w:t>(B) First class permit for full-time employment; and</w:t>
      </w:r>
    </w:p>
    <w:p w14:paraId="4CB80651" w14:textId="77777777" w:rsidR="00D50EF9" w:rsidRPr="008C28AA" w:rsidRDefault="00D50EF9" w:rsidP="001055C0">
      <w:pPr>
        <w:ind w:firstLine="750"/>
        <w:jc w:val="both"/>
        <w:rPr>
          <w:rFonts w:cs="Arial"/>
          <w:color w:val="auto"/>
        </w:rPr>
      </w:pPr>
      <w:r w:rsidRPr="008C28AA">
        <w:rPr>
          <w:rFonts w:cs="Arial"/>
          <w:color w:val="auto"/>
        </w:rPr>
        <w:t>(2) Is seeking:</w:t>
      </w:r>
    </w:p>
    <w:p w14:paraId="4AD72844" w14:textId="77777777" w:rsidR="00D50EF9" w:rsidRPr="008C28AA" w:rsidRDefault="00D50EF9" w:rsidP="001055C0">
      <w:pPr>
        <w:ind w:firstLine="750"/>
        <w:jc w:val="both"/>
        <w:rPr>
          <w:rFonts w:cs="Arial"/>
          <w:color w:val="auto"/>
        </w:rPr>
      </w:pPr>
      <w:r w:rsidRPr="008C28AA">
        <w:rPr>
          <w:rFonts w:cs="Arial"/>
          <w:color w:val="auto"/>
        </w:rPr>
        <w:t>(A) An additional endorsement in a shortage area, and either resides in the state or is employed regularly for instructional purposes in a public school in the state; or</w:t>
      </w:r>
    </w:p>
    <w:p w14:paraId="3B30A68C" w14:textId="77777777" w:rsidR="00D50EF9" w:rsidRPr="008C28AA" w:rsidRDefault="00D50EF9" w:rsidP="001055C0">
      <w:pPr>
        <w:ind w:firstLine="750"/>
        <w:jc w:val="both"/>
        <w:rPr>
          <w:rFonts w:cs="Arial"/>
          <w:color w:val="auto"/>
        </w:rPr>
      </w:pPr>
      <w:r w:rsidRPr="008C28AA">
        <w:rPr>
          <w:rFonts w:cs="Arial"/>
          <w:color w:val="auto"/>
        </w:rPr>
        <w:t>(B) Certification renewal, and has a continuing contract with a county board.</w:t>
      </w:r>
    </w:p>
    <w:p w14:paraId="54722DA3" w14:textId="77777777" w:rsidR="00D50EF9" w:rsidRPr="008C28AA" w:rsidRDefault="00D50EF9" w:rsidP="001055C0">
      <w:pPr>
        <w:ind w:firstLine="750"/>
        <w:jc w:val="both"/>
        <w:rPr>
          <w:rFonts w:cs="Arial"/>
          <w:color w:val="auto"/>
        </w:rPr>
      </w:pPr>
      <w:r w:rsidRPr="008C28AA">
        <w:rPr>
          <w:rFonts w:cs="Arial"/>
          <w:color w:val="auto"/>
        </w:rPr>
        <w:t>(d) The payment shall be made as reimbursement for the tuition, registration and other required fees for any course completed at:</w:t>
      </w:r>
    </w:p>
    <w:p w14:paraId="3B4DABD1" w14:textId="77777777" w:rsidR="00D50EF9" w:rsidRPr="008C28AA" w:rsidRDefault="00D50EF9" w:rsidP="001055C0">
      <w:pPr>
        <w:ind w:firstLine="750"/>
        <w:jc w:val="both"/>
        <w:rPr>
          <w:rFonts w:cs="Arial"/>
          <w:color w:val="auto"/>
        </w:rPr>
      </w:pPr>
      <w:r w:rsidRPr="008C28AA">
        <w:rPr>
          <w:rFonts w:cs="Arial"/>
          <w:color w:val="auto"/>
        </w:rPr>
        <w:t>(1) Any college or university within the state; or</w:t>
      </w:r>
    </w:p>
    <w:p w14:paraId="2DC55674" w14:textId="77777777" w:rsidR="00D50EF9" w:rsidRPr="008C28AA" w:rsidRDefault="00D50EF9" w:rsidP="001055C0">
      <w:pPr>
        <w:ind w:firstLine="750"/>
        <w:jc w:val="both"/>
        <w:rPr>
          <w:rFonts w:cs="Arial"/>
          <w:color w:val="auto"/>
        </w:rPr>
      </w:pPr>
      <w:r w:rsidRPr="008C28AA">
        <w:rPr>
          <w:rFonts w:cs="Arial"/>
          <w:color w:val="auto"/>
        </w:rPr>
        <w:t>(2) A college or university outside the state if prior approval is granted by the department.</w:t>
      </w:r>
    </w:p>
    <w:p w14:paraId="06927EB4" w14:textId="77777777" w:rsidR="00D50EF9" w:rsidRPr="008C28AA" w:rsidRDefault="00D50EF9" w:rsidP="001055C0">
      <w:pPr>
        <w:ind w:firstLine="750"/>
        <w:jc w:val="both"/>
        <w:rPr>
          <w:rFonts w:cs="Arial"/>
          <w:color w:val="auto"/>
        </w:rPr>
      </w:pPr>
      <w:r w:rsidRPr="008C28AA">
        <w:rPr>
          <w:rFonts w:cs="Arial"/>
          <w:color w:val="auto"/>
        </w:rPr>
        <w:t>(e) A course is eligible for reimbursement if it meets the requirements for:</w:t>
      </w:r>
    </w:p>
    <w:p w14:paraId="3D137BB5" w14:textId="77777777" w:rsidR="00D50EF9" w:rsidRPr="008C28AA" w:rsidRDefault="00D50EF9" w:rsidP="001055C0">
      <w:pPr>
        <w:ind w:firstLine="750"/>
        <w:jc w:val="both"/>
        <w:rPr>
          <w:rFonts w:cs="Arial"/>
          <w:color w:val="auto"/>
        </w:rPr>
      </w:pPr>
      <w:r w:rsidRPr="008C28AA">
        <w:rPr>
          <w:rFonts w:cs="Arial"/>
          <w:color w:val="auto"/>
        </w:rPr>
        <w:t>(1) An additional endorsement in a shortage area; or</w:t>
      </w:r>
    </w:p>
    <w:p w14:paraId="2F7DB110" w14:textId="77777777" w:rsidR="00D50EF9" w:rsidRPr="008C28AA" w:rsidRDefault="00D50EF9" w:rsidP="001055C0">
      <w:pPr>
        <w:ind w:firstLine="750"/>
        <w:jc w:val="both"/>
        <w:rPr>
          <w:rFonts w:cs="Arial"/>
          <w:color w:val="auto"/>
        </w:rPr>
      </w:pPr>
      <w:r w:rsidRPr="008C28AA">
        <w:rPr>
          <w:rFonts w:cs="Arial"/>
          <w:color w:val="auto"/>
        </w:rPr>
        <w:t>(2) Certification renewal.</w:t>
      </w:r>
    </w:p>
    <w:p w14:paraId="03FE7248" w14:textId="77777777" w:rsidR="00D50EF9" w:rsidRPr="008C28AA" w:rsidRDefault="00D50EF9" w:rsidP="001055C0">
      <w:pPr>
        <w:ind w:firstLine="750"/>
        <w:jc w:val="both"/>
        <w:rPr>
          <w:rFonts w:cs="Arial"/>
          <w:color w:val="auto"/>
        </w:rPr>
      </w:pPr>
      <w:r w:rsidRPr="008C28AA">
        <w:rPr>
          <w:rFonts w:cs="Arial"/>
          <w:color w:val="auto"/>
        </w:rPr>
        <w:t>(f) If funds appropriated for the purposes specified in this section are insufficient for the reimbursement of all eligible courses within the limits provided in this section, the West Virginia Department of Education shall make the reimbursements for courses for additional endorsement in a shortage area and certification renewal in a shortage area first.</w:t>
      </w:r>
    </w:p>
    <w:p w14:paraId="5372E1DD" w14:textId="77777777" w:rsidR="00D50EF9" w:rsidRPr="008C28AA" w:rsidRDefault="00D50EF9" w:rsidP="001055C0">
      <w:pPr>
        <w:ind w:firstLine="750"/>
        <w:jc w:val="both"/>
        <w:rPr>
          <w:rFonts w:cs="Arial"/>
          <w:color w:val="auto"/>
        </w:rPr>
      </w:pPr>
      <w:r w:rsidRPr="008C28AA">
        <w:rPr>
          <w:rFonts w:cs="Arial"/>
          <w:color w:val="auto"/>
        </w:rPr>
        <w:t>(g) Payment made for any single fee may not exceed the amount of the highest corresponding fee charged at a state institution of higher education.</w:t>
      </w:r>
    </w:p>
    <w:p w14:paraId="794FAD7A" w14:textId="77777777" w:rsidR="00D50EF9" w:rsidRPr="008C28AA" w:rsidRDefault="00D50EF9" w:rsidP="001055C0">
      <w:pPr>
        <w:ind w:firstLine="750"/>
        <w:jc w:val="both"/>
        <w:rPr>
          <w:rFonts w:cs="Arial"/>
          <w:color w:val="auto"/>
        </w:rPr>
      </w:pPr>
      <w:r w:rsidRPr="008C28AA">
        <w:rPr>
          <w:rFonts w:cs="Arial"/>
          <w:color w:val="auto"/>
        </w:rPr>
        <w:t>(h) Reimbursement for courses completed toward certification renewal is limited to fifteen semester hours of courses for any teacher. Reimbursement for courses completed toward additional endorsement in a shortage area is limited to fifteen semester hours of courses for any teacher.</w:t>
      </w:r>
    </w:p>
    <w:p w14:paraId="00BF2B7E" w14:textId="77777777" w:rsidR="00D50EF9" w:rsidRPr="008C28AA" w:rsidRDefault="00D50EF9" w:rsidP="001055C0">
      <w:pPr>
        <w:ind w:firstLine="750"/>
        <w:jc w:val="both"/>
        <w:rPr>
          <w:rFonts w:cs="Arial"/>
          <w:color w:val="auto"/>
        </w:rPr>
      </w:pPr>
      <w:r w:rsidRPr="008C28AA">
        <w:rPr>
          <w:rFonts w:cs="Arial"/>
          <w:color w:val="auto"/>
        </w:rPr>
        <w:t>(i) The West Virginia Department of Education shall seek funding from sources other than general revenue appropriation, including, but not limited to, workforce investment funds.</w:t>
      </w:r>
    </w:p>
    <w:p w14:paraId="204CFA13" w14:textId="7385E333" w:rsidR="0089423A" w:rsidRPr="008C28AA" w:rsidRDefault="00D50EF9" w:rsidP="002E7AED">
      <w:pPr>
        <w:ind w:firstLine="750"/>
        <w:jc w:val="both"/>
        <w:rPr>
          <w:rFonts w:cs="Arial"/>
          <w:color w:val="auto"/>
        </w:rPr>
      </w:pPr>
      <w:r w:rsidRPr="008C28AA">
        <w:rPr>
          <w:rFonts w:cs="Arial"/>
          <w:color w:val="auto"/>
        </w:rPr>
        <w:t>(j) No provision of this section may be construed to require any appropriation or any specific amount of appropriation for the purposes specified in this section, or to require the department to expend funds for those purposes from any other amounts appropriated for expenditure by the department</w:t>
      </w:r>
      <w:r w:rsidR="001055C0" w:rsidRPr="008C28AA">
        <w:rPr>
          <w:rFonts w:cs="Arial"/>
          <w:color w:val="auto"/>
        </w:rPr>
        <w:t>.</w:t>
      </w:r>
    </w:p>
    <w:p w14:paraId="40F43227" w14:textId="046B4B81" w:rsidR="0089423A" w:rsidRPr="003E5C63" w:rsidRDefault="0089423A" w:rsidP="001055C0">
      <w:pPr>
        <w:ind w:firstLine="750"/>
        <w:jc w:val="both"/>
        <w:rPr>
          <w:rFonts w:cs="Arial"/>
          <w:color w:val="auto"/>
          <w:u w:val="single"/>
        </w:rPr>
        <w:sectPr w:rsidR="0089423A" w:rsidRPr="003E5C63" w:rsidSect="002474F9">
          <w:type w:val="continuous"/>
          <w:pgSz w:w="12240" w:h="15840" w:code="1"/>
          <w:pgMar w:top="1440" w:right="1440" w:bottom="1440" w:left="1440" w:header="720" w:footer="720" w:gutter="0"/>
          <w:lnNumType w:countBy="1" w:restart="newSection"/>
          <w:cols w:space="720"/>
          <w:titlePg/>
          <w:docGrid w:linePitch="360"/>
        </w:sectPr>
      </w:pPr>
      <w:r w:rsidRPr="008C28AA">
        <w:rPr>
          <w:rFonts w:cs="Arial"/>
          <w:color w:val="auto"/>
          <w:u w:val="single"/>
        </w:rPr>
        <w:t xml:space="preserve">(k) Notwithstanding any other provision of this code to the contrary, </w:t>
      </w:r>
      <w:r w:rsidR="002E7AED" w:rsidRPr="008C28AA">
        <w:rPr>
          <w:rFonts w:cs="Arial"/>
          <w:color w:val="auto"/>
          <w:u w:val="single"/>
        </w:rPr>
        <w:t xml:space="preserve">by January 30, 2025, the West Virginia </w:t>
      </w:r>
      <w:r w:rsidR="002E7AED" w:rsidRPr="003E5C63">
        <w:rPr>
          <w:rFonts w:cs="Arial"/>
          <w:color w:val="auto"/>
          <w:u w:val="single"/>
        </w:rPr>
        <w:t>Department of Education shall remove all fees associated with teacher licensure, certification, and</w:t>
      </w:r>
      <w:r w:rsidR="00FF2FFF" w:rsidRPr="003E5C63">
        <w:rPr>
          <w:rFonts w:cs="Arial"/>
          <w:color w:val="auto"/>
          <w:u w:val="single"/>
        </w:rPr>
        <w:t xml:space="preserve"> registering the</w:t>
      </w:r>
      <w:r w:rsidR="002E7AED" w:rsidRPr="003E5C63">
        <w:rPr>
          <w:rFonts w:cs="Arial"/>
          <w:color w:val="auto"/>
          <w:u w:val="single"/>
        </w:rPr>
        <w:t xml:space="preserve"> completion of continuing education credit hours.</w:t>
      </w:r>
    </w:p>
    <w:p w14:paraId="19D47609" w14:textId="77777777" w:rsidR="00D50EF9" w:rsidRPr="003E5C63" w:rsidRDefault="00D50EF9" w:rsidP="001055C0">
      <w:pPr>
        <w:suppressLineNumbers/>
        <w:jc w:val="both"/>
        <w:outlineLvl w:val="3"/>
        <w:rPr>
          <w:rFonts w:cs="Arial"/>
          <w:b/>
          <w:color w:val="auto"/>
          <w:shd w:val="clear" w:color="auto" w:fill="FFFFFF"/>
        </w:rPr>
        <w:sectPr w:rsidR="00D50EF9" w:rsidRPr="003E5C63" w:rsidSect="00D50EF9">
          <w:type w:val="continuous"/>
          <w:pgSz w:w="12240" w:h="15840" w:code="1"/>
          <w:pgMar w:top="1440" w:right="1440" w:bottom="1440" w:left="1440" w:header="720" w:footer="720" w:gutter="0"/>
          <w:lnNumType w:countBy="1" w:restart="newSection"/>
          <w:cols w:space="720"/>
          <w:titlePg/>
          <w:docGrid w:linePitch="360"/>
        </w:sectPr>
      </w:pPr>
    </w:p>
    <w:p w14:paraId="621EB6AF" w14:textId="490568EA" w:rsidR="006865E9" w:rsidRPr="008C28AA" w:rsidRDefault="00CF1DCA" w:rsidP="001055C0">
      <w:pPr>
        <w:pStyle w:val="Note"/>
        <w:rPr>
          <w:color w:val="auto"/>
        </w:rPr>
      </w:pPr>
      <w:r w:rsidRPr="003E5C63">
        <w:rPr>
          <w:color w:val="auto"/>
        </w:rPr>
        <w:t>NOTE: The</w:t>
      </w:r>
      <w:r w:rsidR="006865E9" w:rsidRPr="003E5C63">
        <w:rPr>
          <w:color w:val="auto"/>
        </w:rPr>
        <w:t xml:space="preserve"> purpose of this bill</w:t>
      </w:r>
      <w:r w:rsidR="009C120C" w:rsidRPr="003E5C63">
        <w:rPr>
          <w:color w:val="auto"/>
        </w:rPr>
        <w:t xml:space="preserve"> i</w:t>
      </w:r>
      <w:r w:rsidR="00642BE5" w:rsidRPr="003E5C63">
        <w:rPr>
          <w:color w:val="auto"/>
        </w:rPr>
        <w:t xml:space="preserve">s to </w:t>
      </w:r>
      <w:r w:rsidR="00823DE0" w:rsidRPr="003E5C63">
        <w:rPr>
          <w:color w:val="auto"/>
        </w:rPr>
        <w:t xml:space="preserve">remove all fees associated with teacher licensure, certification, and </w:t>
      </w:r>
      <w:r w:rsidR="00FF2FFF" w:rsidRPr="003E5C63">
        <w:rPr>
          <w:color w:val="auto"/>
        </w:rPr>
        <w:t xml:space="preserve">registering the </w:t>
      </w:r>
      <w:r w:rsidR="00823DE0" w:rsidRPr="003E5C63">
        <w:rPr>
          <w:color w:val="auto"/>
        </w:rPr>
        <w:t xml:space="preserve">completion </w:t>
      </w:r>
      <w:r w:rsidR="00823DE0" w:rsidRPr="008C28AA">
        <w:rPr>
          <w:color w:val="auto"/>
        </w:rPr>
        <w:t>of continuing credit hours.</w:t>
      </w:r>
    </w:p>
    <w:p w14:paraId="4F534A5D" w14:textId="77777777" w:rsidR="006865E9" w:rsidRPr="008C28AA" w:rsidRDefault="00AE48A0" w:rsidP="00CC1F3B">
      <w:pPr>
        <w:pStyle w:val="Note"/>
        <w:rPr>
          <w:color w:val="auto"/>
        </w:rPr>
      </w:pPr>
      <w:r w:rsidRPr="008C28AA">
        <w:rPr>
          <w:color w:val="auto"/>
        </w:rPr>
        <w:t>Strike-throughs indicate language that would be stricken from a heading or the present law and underscoring indicates new language that would be added.</w:t>
      </w:r>
    </w:p>
    <w:sectPr w:rsidR="006865E9" w:rsidRPr="008C28AA" w:rsidSect="00D50EF9">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13F3D9" w14:textId="77777777" w:rsidR="00776459" w:rsidRPr="00B844FE" w:rsidRDefault="00776459" w:rsidP="00B844FE">
      <w:r>
        <w:separator/>
      </w:r>
    </w:p>
  </w:endnote>
  <w:endnote w:type="continuationSeparator" w:id="0">
    <w:p w14:paraId="469B60B2" w14:textId="77777777" w:rsidR="00776459" w:rsidRPr="00B844FE" w:rsidRDefault="0077645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1607693"/>
      <w:docPartObj>
        <w:docPartGallery w:val="Page Numbers (Bottom of Page)"/>
        <w:docPartUnique/>
      </w:docPartObj>
    </w:sdtPr>
    <w:sdtEndPr>
      <w:rPr>
        <w:noProof/>
      </w:rPr>
    </w:sdtEndPr>
    <w:sdtContent>
      <w:p w14:paraId="539A8CF7" w14:textId="5F0D6E65" w:rsidR="0049379A" w:rsidRDefault="0049379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6DE102D" w14:textId="77777777" w:rsidR="00206E5A" w:rsidRDefault="00206E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5890120"/>
      <w:docPartObj>
        <w:docPartGallery w:val="Page Numbers (Bottom of Page)"/>
        <w:docPartUnique/>
      </w:docPartObj>
    </w:sdtPr>
    <w:sdtEndPr>
      <w:rPr>
        <w:noProof/>
      </w:rPr>
    </w:sdtEndPr>
    <w:sdtContent>
      <w:p w14:paraId="02C7FDF0" w14:textId="57A07DD1" w:rsidR="0049379A" w:rsidRDefault="0049379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D26FBB9" w14:textId="77777777" w:rsidR="00FB50D3" w:rsidRDefault="00FB50D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F99C9" w14:textId="77777777" w:rsidR="00776459" w:rsidRPr="00B844FE" w:rsidRDefault="00776459" w:rsidP="00B844FE">
      <w:r>
        <w:separator/>
      </w:r>
    </w:p>
  </w:footnote>
  <w:footnote w:type="continuationSeparator" w:id="0">
    <w:p w14:paraId="67AF4C38" w14:textId="77777777" w:rsidR="00776459" w:rsidRPr="00B844FE" w:rsidRDefault="0077645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FB879" w14:textId="01C4589B" w:rsidR="00363A89" w:rsidRPr="00A64878" w:rsidRDefault="000D660F" w:rsidP="00A64878">
    <w:pPr>
      <w:pStyle w:val="Header"/>
    </w:pPr>
    <w:r>
      <w:t xml:space="preserve">Intr </w:t>
    </w:r>
    <w:sdt>
      <w:sdtPr>
        <w:tag w:val="BNumWH"/>
        <w:id w:val="1478802456"/>
        <w:text/>
      </w:sdtPr>
      <w:sdtEndPr/>
      <w:sdtContent>
        <w:r w:rsidR="00AB5A2B">
          <w:t>HB</w:t>
        </w:r>
      </w:sdtContent>
    </w:sdt>
    <w:r>
      <w:t xml:space="preserve"> </w:t>
    </w:r>
    <w:r w:rsidRPr="002A0269">
      <w:ptab w:relativeTo="margin" w:alignment="center" w:leader="none"/>
    </w:r>
    <w:r>
      <w:tab/>
    </w:r>
    <w:sdt>
      <w:sdtPr>
        <w:alias w:val="CBD Number"/>
        <w:tag w:val="CBD Number"/>
        <w:id w:val="1448972993"/>
        <w:text/>
      </w:sdtPr>
      <w:sdtEndPr/>
      <w:sdtContent>
        <w:r w:rsidR="00F34015">
          <w:t>2024R</w:t>
        </w:r>
        <w:r w:rsidR="00D50EF9">
          <w:t>1466</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44106977">
    <w:abstractNumId w:val="0"/>
  </w:num>
  <w:num w:numId="2" w16cid:durableId="10703448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A89"/>
    <w:rsid w:val="0000526A"/>
    <w:rsid w:val="00015003"/>
    <w:rsid w:val="00015B3B"/>
    <w:rsid w:val="00027157"/>
    <w:rsid w:val="00037F48"/>
    <w:rsid w:val="00042DDC"/>
    <w:rsid w:val="000573A9"/>
    <w:rsid w:val="000611B8"/>
    <w:rsid w:val="0006144F"/>
    <w:rsid w:val="00085D22"/>
    <w:rsid w:val="00090846"/>
    <w:rsid w:val="00097494"/>
    <w:rsid w:val="000A3A08"/>
    <w:rsid w:val="000C5C77"/>
    <w:rsid w:val="000D660F"/>
    <w:rsid w:val="000D754A"/>
    <w:rsid w:val="000E3912"/>
    <w:rsid w:val="000F35C5"/>
    <w:rsid w:val="0010070F"/>
    <w:rsid w:val="001055C0"/>
    <w:rsid w:val="00107C47"/>
    <w:rsid w:val="0011223C"/>
    <w:rsid w:val="001123B1"/>
    <w:rsid w:val="001143CA"/>
    <w:rsid w:val="00124454"/>
    <w:rsid w:val="00125687"/>
    <w:rsid w:val="00137395"/>
    <w:rsid w:val="00146551"/>
    <w:rsid w:val="001468D5"/>
    <w:rsid w:val="0015112E"/>
    <w:rsid w:val="001552E7"/>
    <w:rsid w:val="001566B4"/>
    <w:rsid w:val="001574F6"/>
    <w:rsid w:val="00180CB2"/>
    <w:rsid w:val="001A533B"/>
    <w:rsid w:val="001A66B7"/>
    <w:rsid w:val="001A6AE6"/>
    <w:rsid w:val="001B0D34"/>
    <w:rsid w:val="001B466A"/>
    <w:rsid w:val="001C085B"/>
    <w:rsid w:val="001C279E"/>
    <w:rsid w:val="001D459E"/>
    <w:rsid w:val="001E37C2"/>
    <w:rsid w:val="002043B6"/>
    <w:rsid w:val="00205BB6"/>
    <w:rsid w:val="00206E5A"/>
    <w:rsid w:val="00211C49"/>
    <w:rsid w:val="00217534"/>
    <w:rsid w:val="00227410"/>
    <w:rsid w:val="00233847"/>
    <w:rsid w:val="00265439"/>
    <w:rsid w:val="0027011C"/>
    <w:rsid w:val="0027021C"/>
    <w:rsid w:val="00274200"/>
    <w:rsid w:val="00274BE8"/>
    <w:rsid w:val="00275740"/>
    <w:rsid w:val="00291A96"/>
    <w:rsid w:val="002A0269"/>
    <w:rsid w:val="002B3E3C"/>
    <w:rsid w:val="002C1DEB"/>
    <w:rsid w:val="002D41C1"/>
    <w:rsid w:val="002E7AED"/>
    <w:rsid w:val="00303448"/>
    <w:rsid w:val="00303684"/>
    <w:rsid w:val="003143F5"/>
    <w:rsid w:val="00314854"/>
    <w:rsid w:val="003309DD"/>
    <w:rsid w:val="00347A11"/>
    <w:rsid w:val="003507ED"/>
    <w:rsid w:val="0035443A"/>
    <w:rsid w:val="00363A89"/>
    <w:rsid w:val="00374589"/>
    <w:rsid w:val="00394191"/>
    <w:rsid w:val="003C51CD"/>
    <w:rsid w:val="003D733D"/>
    <w:rsid w:val="003E5C63"/>
    <w:rsid w:val="004368E0"/>
    <w:rsid w:val="0044640D"/>
    <w:rsid w:val="004656C5"/>
    <w:rsid w:val="0048324B"/>
    <w:rsid w:val="0049379A"/>
    <w:rsid w:val="004C13DD"/>
    <w:rsid w:val="004C5EC4"/>
    <w:rsid w:val="004D1770"/>
    <w:rsid w:val="004E3441"/>
    <w:rsid w:val="00500579"/>
    <w:rsid w:val="00502722"/>
    <w:rsid w:val="005173FE"/>
    <w:rsid w:val="00524122"/>
    <w:rsid w:val="00534908"/>
    <w:rsid w:val="00563604"/>
    <w:rsid w:val="00575F35"/>
    <w:rsid w:val="005A5366"/>
    <w:rsid w:val="005B06A1"/>
    <w:rsid w:val="005D69CD"/>
    <w:rsid w:val="005D7E17"/>
    <w:rsid w:val="005F369E"/>
    <w:rsid w:val="006210B7"/>
    <w:rsid w:val="00621E96"/>
    <w:rsid w:val="006369EB"/>
    <w:rsid w:val="00637E73"/>
    <w:rsid w:val="00642BE5"/>
    <w:rsid w:val="00647C83"/>
    <w:rsid w:val="00657B68"/>
    <w:rsid w:val="006865E9"/>
    <w:rsid w:val="00691F3E"/>
    <w:rsid w:val="00694BFB"/>
    <w:rsid w:val="006A106B"/>
    <w:rsid w:val="006C523D"/>
    <w:rsid w:val="006D4036"/>
    <w:rsid w:val="006D6A41"/>
    <w:rsid w:val="007022F6"/>
    <w:rsid w:val="00713850"/>
    <w:rsid w:val="00721531"/>
    <w:rsid w:val="00767EB0"/>
    <w:rsid w:val="007727E4"/>
    <w:rsid w:val="00776459"/>
    <w:rsid w:val="0079054B"/>
    <w:rsid w:val="007A5259"/>
    <w:rsid w:val="007A7081"/>
    <w:rsid w:val="007A7919"/>
    <w:rsid w:val="007C3273"/>
    <w:rsid w:val="007D4D4D"/>
    <w:rsid w:val="007F1CF5"/>
    <w:rsid w:val="007F29DD"/>
    <w:rsid w:val="00823DE0"/>
    <w:rsid w:val="00834EDE"/>
    <w:rsid w:val="00866B3B"/>
    <w:rsid w:val="008736AA"/>
    <w:rsid w:val="0087567B"/>
    <w:rsid w:val="0089423A"/>
    <w:rsid w:val="008B5674"/>
    <w:rsid w:val="008C28AA"/>
    <w:rsid w:val="008C4E6E"/>
    <w:rsid w:val="008D275D"/>
    <w:rsid w:val="008E04E5"/>
    <w:rsid w:val="008F0998"/>
    <w:rsid w:val="0092731D"/>
    <w:rsid w:val="009330F1"/>
    <w:rsid w:val="00963E3C"/>
    <w:rsid w:val="009703F9"/>
    <w:rsid w:val="00980327"/>
    <w:rsid w:val="00981F00"/>
    <w:rsid w:val="00983560"/>
    <w:rsid w:val="00986478"/>
    <w:rsid w:val="009A6DF6"/>
    <w:rsid w:val="009B5557"/>
    <w:rsid w:val="009C0B82"/>
    <w:rsid w:val="009C120C"/>
    <w:rsid w:val="009F1067"/>
    <w:rsid w:val="009F521F"/>
    <w:rsid w:val="00A271EC"/>
    <w:rsid w:val="00A31E01"/>
    <w:rsid w:val="00A32277"/>
    <w:rsid w:val="00A527AD"/>
    <w:rsid w:val="00A718CF"/>
    <w:rsid w:val="00A82F48"/>
    <w:rsid w:val="00A9297D"/>
    <w:rsid w:val="00A955AF"/>
    <w:rsid w:val="00AB10D1"/>
    <w:rsid w:val="00AB5A2B"/>
    <w:rsid w:val="00AE48A0"/>
    <w:rsid w:val="00AE61BE"/>
    <w:rsid w:val="00AF22D3"/>
    <w:rsid w:val="00AF2480"/>
    <w:rsid w:val="00B16F25"/>
    <w:rsid w:val="00B1747D"/>
    <w:rsid w:val="00B24422"/>
    <w:rsid w:val="00B37827"/>
    <w:rsid w:val="00B66B81"/>
    <w:rsid w:val="00B80C20"/>
    <w:rsid w:val="00B844FE"/>
    <w:rsid w:val="00B86B4F"/>
    <w:rsid w:val="00BA1F84"/>
    <w:rsid w:val="00BC562B"/>
    <w:rsid w:val="00C26FCE"/>
    <w:rsid w:val="00C33014"/>
    <w:rsid w:val="00C33434"/>
    <w:rsid w:val="00C34869"/>
    <w:rsid w:val="00C37D25"/>
    <w:rsid w:val="00C41CA3"/>
    <w:rsid w:val="00C42EB6"/>
    <w:rsid w:val="00C4735E"/>
    <w:rsid w:val="00C629D3"/>
    <w:rsid w:val="00C85096"/>
    <w:rsid w:val="00CB20EF"/>
    <w:rsid w:val="00CC1AE4"/>
    <w:rsid w:val="00CC1F3B"/>
    <w:rsid w:val="00CD12CB"/>
    <w:rsid w:val="00CD36CF"/>
    <w:rsid w:val="00CE19FD"/>
    <w:rsid w:val="00CF160D"/>
    <w:rsid w:val="00CF1DCA"/>
    <w:rsid w:val="00CF5F8A"/>
    <w:rsid w:val="00D076F6"/>
    <w:rsid w:val="00D15B7B"/>
    <w:rsid w:val="00D15FAE"/>
    <w:rsid w:val="00D50EF9"/>
    <w:rsid w:val="00D579FC"/>
    <w:rsid w:val="00D63B32"/>
    <w:rsid w:val="00D775EB"/>
    <w:rsid w:val="00D81C16"/>
    <w:rsid w:val="00DE526B"/>
    <w:rsid w:val="00DF199D"/>
    <w:rsid w:val="00E01542"/>
    <w:rsid w:val="00E218A3"/>
    <w:rsid w:val="00E365F1"/>
    <w:rsid w:val="00E62F48"/>
    <w:rsid w:val="00E831B3"/>
    <w:rsid w:val="00E95FBC"/>
    <w:rsid w:val="00EA5B21"/>
    <w:rsid w:val="00EA618F"/>
    <w:rsid w:val="00EB7BA5"/>
    <w:rsid w:val="00EC6271"/>
    <w:rsid w:val="00EE69AF"/>
    <w:rsid w:val="00EE70CB"/>
    <w:rsid w:val="00F17736"/>
    <w:rsid w:val="00F34015"/>
    <w:rsid w:val="00F41CA2"/>
    <w:rsid w:val="00F443C0"/>
    <w:rsid w:val="00F5462E"/>
    <w:rsid w:val="00F62EFB"/>
    <w:rsid w:val="00F6326B"/>
    <w:rsid w:val="00F63FCF"/>
    <w:rsid w:val="00F939A4"/>
    <w:rsid w:val="00FA7B09"/>
    <w:rsid w:val="00FB5025"/>
    <w:rsid w:val="00FB50D3"/>
    <w:rsid w:val="00FC6EDA"/>
    <w:rsid w:val="00FC7AC1"/>
    <w:rsid w:val="00FD5B51"/>
    <w:rsid w:val="00FE067E"/>
    <w:rsid w:val="00FE208F"/>
    <w:rsid w:val="00FE5E8A"/>
    <w:rsid w:val="00FF0BFB"/>
    <w:rsid w:val="00FF2F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20F9D2"/>
  <w15:chartTrackingRefBased/>
  <w15:docId w15:val="{84EDE254-BD38-4413-AEEF-72D06D12D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363A89"/>
    <w:rPr>
      <w:rFonts w:eastAsia="Calibri"/>
      <w:b/>
      <w:caps/>
      <w:color w:val="000000"/>
      <w:sz w:val="24"/>
    </w:rPr>
  </w:style>
  <w:style w:type="character" w:customStyle="1" w:styleId="SectionBodyChar">
    <w:name w:val="Section Body Char"/>
    <w:link w:val="SectionBody"/>
    <w:rsid w:val="00363A89"/>
    <w:rPr>
      <w:rFonts w:eastAsia="Calibri"/>
      <w:color w:val="000000"/>
    </w:rPr>
  </w:style>
  <w:style w:type="character" w:customStyle="1" w:styleId="SectionHeadingChar">
    <w:name w:val="Section Heading Char"/>
    <w:link w:val="SectionHeading"/>
    <w:rsid w:val="00363A89"/>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5995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20-%20Sen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3F10A153174432BB8B68A00C9C66AF0"/>
        <w:category>
          <w:name w:val="General"/>
          <w:gallery w:val="placeholder"/>
        </w:category>
        <w:types>
          <w:type w:val="bbPlcHdr"/>
        </w:types>
        <w:behaviors>
          <w:behavior w:val="content"/>
        </w:behaviors>
        <w:guid w:val="{BBC86DE4-048D-4987-933A-E7EFD9594342}"/>
      </w:docPartPr>
      <w:docPartBody>
        <w:p w:rsidR="00435C42" w:rsidRDefault="00435C42">
          <w:pPr>
            <w:pStyle w:val="B3F10A153174432BB8B68A00C9C66AF0"/>
          </w:pPr>
          <w:r w:rsidRPr="00B844FE">
            <w:t>Prefix Text</w:t>
          </w:r>
        </w:p>
      </w:docPartBody>
    </w:docPart>
    <w:docPart>
      <w:docPartPr>
        <w:name w:val="EE39A07324294FF18D4A008236B173D6"/>
        <w:category>
          <w:name w:val="General"/>
          <w:gallery w:val="placeholder"/>
        </w:category>
        <w:types>
          <w:type w:val="bbPlcHdr"/>
        </w:types>
        <w:behaviors>
          <w:behavior w:val="content"/>
        </w:behaviors>
        <w:guid w:val="{C4565661-2DDD-41B5-BB18-3C31B25D063C}"/>
      </w:docPartPr>
      <w:docPartBody>
        <w:p w:rsidR="00435C42" w:rsidRDefault="00435C42">
          <w:pPr>
            <w:pStyle w:val="EE39A07324294FF18D4A008236B173D6"/>
          </w:pPr>
          <w:r w:rsidRPr="00B844FE">
            <w:t>[Type here]</w:t>
          </w:r>
        </w:p>
      </w:docPartBody>
    </w:docPart>
    <w:docPart>
      <w:docPartPr>
        <w:name w:val="8D1FAA2F929E43D9BA473873C1261297"/>
        <w:category>
          <w:name w:val="General"/>
          <w:gallery w:val="placeholder"/>
        </w:category>
        <w:types>
          <w:type w:val="bbPlcHdr"/>
        </w:types>
        <w:behaviors>
          <w:behavior w:val="content"/>
        </w:behaviors>
        <w:guid w:val="{46E78BA8-9BF0-4DC5-B441-B5E8762532CC}"/>
      </w:docPartPr>
      <w:docPartBody>
        <w:p w:rsidR="00435C42" w:rsidRDefault="00435C42">
          <w:pPr>
            <w:pStyle w:val="8D1FAA2F929E43D9BA473873C1261297"/>
          </w:pPr>
          <w:r w:rsidRPr="00B844FE">
            <w:t>Number</w:t>
          </w:r>
        </w:p>
      </w:docPartBody>
    </w:docPart>
    <w:docPart>
      <w:docPartPr>
        <w:name w:val="CBAD35B05AB8496199141391C7AFB1D4"/>
        <w:category>
          <w:name w:val="General"/>
          <w:gallery w:val="placeholder"/>
        </w:category>
        <w:types>
          <w:type w:val="bbPlcHdr"/>
        </w:types>
        <w:behaviors>
          <w:behavior w:val="content"/>
        </w:behaviors>
        <w:guid w:val="{DFAF70B6-496F-4F64-9928-4BB1CB2F5423}"/>
      </w:docPartPr>
      <w:docPartBody>
        <w:p w:rsidR="00435C42" w:rsidRDefault="00435C42">
          <w:pPr>
            <w:pStyle w:val="CBAD35B05AB8496199141391C7AFB1D4"/>
          </w:pPr>
          <w:r w:rsidRPr="00B844FE">
            <w:t>Enter Sponsors Here</w:t>
          </w:r>
        </w:p>
      </w:docPartBody>
    </w:docPart>
    <w:docPart>
      <w:docPartPr>
        <w:name w:val="291E1B02862D4B648FC890386C6E0F39"/>
        <w:category>
          <w:name w:val="General"/>
          <w:gallery w:val="placeholder"/>
        </w:category>
        <w:types>
          <w:type w:val="bbPlcHdr"/>
        </w:types>
        <w:behaviors>
          <w:behavior w:val="content"/>
        </w:behaviors>
        <w:guid w:val="{0476A6E3-7956-4461-95A5-7403D748D644}"/>
      </w:docPartPr>
      <w:docPartBody>
        <w:p w:rsidR="00435C42" w:rsidRDefault="00435C42">
          <w:pPr>
            <w:pStyle w:val="291E1B02862D4B648FC890386C6E0F39"/>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C42"/>
    <w:rsid w:val="000D6FFC"/>
    <w:rsid w:val="002117FF"/>
    <w:rsid w:val="00231120"/>
    <w:rsid w:val="00435C42"/>
    <w:rsid w:val="00A42232"/>
    <w:rsid w:val="00D81997"/>
    <w:rsid w:val="00F114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3F10A153174432BB8B68A00C9C66AF0">
    <w:name w:val="B3F10A153174432BB8B68A00C9C66AF0"/>
  </w:style>
  <w:style w:type="paragraph" w:customStyle="1" w:styleId="EE39A07324294FF18D4A008236B173D6">
    <w:name w:val="EE39A07324294FF18D4A008236B173D6"/>
  </w:style>
  <w:style w:type="paragraph" w:customStyle="1" w:styleId="8D1FAA2F929E43D9BA473873C1261297">
    <w:name w:val="8D1FAA2F929E43D9BA473873C1261297"/>
  </w:style>
  <w:style w:type="paragraph" w:customStyle="1" w:styleId="CBAD35B05AB8496199141391C7AFB1D4">
    <w:name w:val="CBAD35B05AB8496199141391C7AFB1D4"/>
  </w:style>
  <w:style w:type="character" w:styleId="PlaceholderText">
    <w:name w:val="Placeholder Text"/>
    <w:basedOn w:val="DefaultParagraphFont"/>
    <w:uiPriority w:val="99"/>
    <w:semiHidden/>
    <w:rPr>
      <w:color w:val="808080"/>
    </w:rPr>
  </w:style>
  <w:style w:type="paragraph" w:customStyle="1" w:styleId="291E1B02862D4B648FC890386C6E0F39">
    <w:name w:val="291E1B02862D4B648FC890386C6E0F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Senate</Template>
  <TotalTime>0</TotalTime>
  <Pages>2</Pages>
  <Words>729</Words>
  <Characters>4156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Schindzielorz</dc:creator>
  <cp:keywords/>
  <dc:description/>
  <cp:lastModifiedBy>Sam Rowe</cp:lastModifiedBy>
  <cp:revision>2</cp:revision>
  <dcterms:created xsi:type="dcterms:W3CDTF">2024-01-26T19:15:00Z</dcterms:created>
  <dcterms:modified xsi:type="dcterms:W3CDTF">2024-01-26T19:15:00Z</dcterms:modified>
</cp:coreProperties>
</file>